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3D" w:rsidRDefault="00E1033D" w:rsidP="00E1033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24"/>
          <w:lang w:eastAsia="ru-RU"/>
        </w:rPr>
        <w:t xml:space="preserve">Министерство просвещения </w:t>
      </w:r>
    </w:p>
    <w:p w:rsidR="00E1033D" w:rsidRPr="00E1033D" w:rsidRDefault="00E1033D" w:rsidP="00E1033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24"/>
          <w:lang w:eastAsia="ru-RU"/>
        </w:rPr>
        <w:t>рекомендует школам пользоваться онлайн-ресурсами для обеспечения дистанционного обучения</w:t>
      </w:r>
    </w:p>
    <w:p w:rsidR="00E1033D" w:rsidRPr="00E1033D" w:rsidRDefault="00E1033D" w:rsidP="00E1033D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E1033D" w:rsidRPr="00E1033D" w:rsidRDefault="00E1033D" w:rsidP="00E10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E1033D" w:rsidRPr="00E1033D" w:rsidRDefault="00E1033D" w:rsidP="00E10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</w:t>
      </w:r>
      <w:proofErr w:type="gram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образовательному</w:t>
      </w:r>
      <w:proofErr w:type="gram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контенту. Список данных ресурсов непрерывно растёт.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«Российская электронная школа».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видеоуроки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E1033D" w:rsidRPr="00E1033D" w:rsidRDefault="00DE06C1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hyperlink r:id="rId5" w:tgtFrame="_blank" w:history="1">
        <w:r w:rsidR="00E1033D"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«Московская электронная школа» </w:t>
        </w:r>
      </w:hyperlink>
      <w:r w:rsidR="00E1033D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="00E1033D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о-</w:t>
      </w:r>
      <w:proofErr w:type="gramEnd"/>
      <w:r w:rsidR="00E1033D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Доступен и отдельный телеканал </w:t>
      </w:r>
      <w:proofErr w:type="spellStart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begin"/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instrText xml:space="preserve"> HYPERLINK "https://mosobr.tv/" \t "_blank" </w:instrText>
      </w:r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separate"/>
      </w:r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Мособртв</w:t>
      </w:r>
      <w:proofErr w:type="spellEnd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end"/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Профориентационный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</w:t>
      </w:r>
      <w:hyperlink r:id="rId6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портал «Билет в будущее»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с 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видеоуроками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begin"/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instrText xml:space="preserve"> HYPERLINK "https://education.yandex.ru/home/" \t "_blank" </w:instrText>
      </w:r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separate"/>
      </w:r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Яндекс</w:t>
      </w:r>
      <w:proofErr w:type="gramStart"/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.У</w:t>
      </w:r>
      <w:proofErr w:type="gramEnd"/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чебник</w:t>
      </w:r>
      <w:proofErr w:type="spellEnd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end"/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</w:t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lastRenderedPageBreak/>
        <w:t>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ЯндексУчебника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 – автоматическая проверка ответов и мгновенная обратная связь для учеников.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begin"/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instrText xml:space="preserve"> HYPERLINK "https://uchi.ru/" \t "_blank" </w:instrText>
      </w:r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separate"/>
      </w:r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Учи</w:t>
      </w:r>
      <w:proofErr w:type="gramStart"/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.р</w:t>
      </w:r>
      <w:proofErr w:type="gramEnd"/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у</w:t>
      </w:r>
      <w:proofErr w:type="spellEnd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end"/>
      </w:r>
      <w:hyperlink r:id="rId7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»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вебинары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8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Платформы новой школы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9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издательство «Просвещение»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0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«</w:t>
        </w:r>
        <w:proofErr w:type="spellStart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Маркетплейс</w:t>
        </w:r>
        <w:proofErr w:type="spellEnd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 xml:space="preserve"> образовательных услуг»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Яндекс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», «1С», «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Учи</w:t>
      </w:r>
      <w:proofErr w:type="gram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.р</w:t>
      </w:r>
      <w:proofErr w:type="gram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», «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Скайенг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», «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Кодвардс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», издательство «Просвещение» и другие. 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Фоксфорд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», 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InternetUrok.ru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онлайн-школа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Skyeng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ВКонтакте</w:t>
      </w:r>
      <w:proofErr w:type="spell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». Это групповые чаты, виде</w:t>
      </w:r>
      <w:proofErr w:type="gram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о-</w:t>
      </w:r>
      <w:proofErr w:type="gram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E1033D" w:rsidRPr="00E1033D" w:rsidRDefault="00DE06C1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hyperlink r:id="rId11" w:tgtFrame="_blank" w:history="1">
        <w:r w:rsidR="00E1033D"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Онлайн-платформа «Мои достижения»</w:t>
        </w:r>
      </w:hyperlink>
      <w:r w:rsidR="00E1033D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Платформа для проведения олимпиад и курсов </w:t>
      </w:r>
      <w:hyperlink r:id="rId12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«</w:t>
        </w:r>
        <w:proofErr w:type="spellStart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Олимпиум</w:t>
        </w:r>
        <w:proofErr w:type="spellEnd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», 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где уже представлено более 72 школьных олимпиад.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Всероссийский образовательный проект </w:t>
      </w:r>
      <w:hyperlink r:id="rId13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«Урок цифры»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</w:t>
      </w:r>
      <w:proofErr w:type="gram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позволяет школьникам не выходя</w:t>
      </w:r>
      <w:proofErr w:type="gramEnd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E1033D" w:rsidRPr="00E1033D" w:rsidRDefault="00E1033D" w:rsidP="00E1033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4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«</w:t>
        </w:r>
        <w:proofErr w:type="spellStart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Сириус</w:t>
        </w:r>
        <w:proofErr w:type="gramStart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.О</w:t>
        </w:r>
        <w:proofErr w:type="gramEnd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нлайн</w:t>
        </w:r>
        <w:proofErr w:type="spellEnd"/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»</w:t>
        </w:r>
      </w:hyperlink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E1033D" w:rsidRDefault="00E1033D" w:rsidP="00E1033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6577EB" w:rsidRDefault="006577EB" w:rsidP="00E1033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6577EB" w:rsidRPr="00331517" w:rsidRDefault="006577EB" w:rsidP="00E1033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СОШ №1» работают на </w:t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образовательных </w:t>
      </w:r>
      <w:proofErr w:type="spellStart"/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онлайн-платформах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: </w:t>
      </w:r>
      <w:r w:rsidRPr="006577EB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«Российская электронная школа»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</w:t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«</w:t>
      </w:r>
      <w:proofErr w:type="spellStart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begin"/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instrText xml:space="preserve"> HYPERLINK "https://uchi.ru/" \t "_blank" </w:instrText>
      </w:r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separate"/>
      </w:r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Учи</w:t>
      </w:r>
      <w:proofErr w:type="gramStart"/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.р</w:t>
      </w:r>
      <w:proofErr w:type="gramEnd"/>
      <w:r w:rsidRPr="00E1033D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у</w:t>
      </w:r>
      <w:proofErr w:type="spellEnd"/>
      <w:r w:rsidR="00DE06C1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end"/>
      </w:r>
      <w:hyperlink r:id="rId15" w:tgtFrame="_blank" w:history="1">
        <w:r w:rsidRPr="00E1033D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</w:t>
      </w:r>
      <w:r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социальная сеть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4"/>
          <w:lang w:val="en-US" w:eastAsia="ru-RU"/>
        </w:rPr>
        <w:t>Whats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en-US" w:eastAsia="ru-RU"/>
        </w:rPr>
        <w:t>pp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en-US" w:eastAsia="ru-RU"/>
        </w:rPr>
        <w:t>Zoom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</w:t>
      </w:r>
      <w:r w:rsidR="00331517">
        <w:rPr>
          <w:rFonts w:ascii="Times New Roman" w:eastAsia="Times New Roman" w:hAnsi="Times New Roman" w:cs="Times New Roman"/>
          <w:color w:val="212529"/>
          <w:sz w:val="28"/>
          <w:szCs w:val="24"/>
          <w:lang w:val="en-US" w:eastAsia="ru-RU"/>
        </w:rPr>
        <w:t>Skype</w:t>
      </w:r>
      <w:r w:rsidR="0033151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«ЯндексУчебник</w:t>
      </w:r>
      <w:r w:rsidR="00331517" w:rsidRPr="00E1033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</w:t>
      </w:r>
      <w:r w:rsidR="0033151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  <w:bookmarkStart w:id="0" w:name="_GoBack"/>
      <w:bookmarkEnd w:id="0"/>
    </w:p>
    <w:p w:rsidR="002476F5" w:rsidRPr="00E1033D" w:rsidRDefault="002476F5">
      <w:pPr>
        <w:rPr>
          <w:rFonts w:ascii="Times New Roman" w:hAnsi="Times New Roman" w:cs="Times New Roman"/>
          <w:sz w:val="28"/>
          <w:szCs w:val="24"/>
        </w:rPr>
      </w:pPr>
    </w:p>
    <w:p w:rsidR="00E1033D" w:rsidRPr="00E1033D" w:rsidRDefault="00E1033D">
      <w:pPr>
        <w:rPr>
          <w:rFonts w:ascii="Times New Roman" w:hAnsi="Times New Roman" w:cs="Times New Roman"/>
          <w:sz w:val="28"/>
          <w:szCs w:val="24"/>
        </w:rPr>
      </w:pPr>
    </w:p>
    <w:sectPr w:rsidR="00E1033D" w:rsidRPr="00E1033D" w:rsidSect="00DE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807"/>
    <w:rsid w:val="000517AC"/>
    <w:rsid w:val="002476F5"/>
    <w:rsid w:val="00331517"/>
    <w:rsid w:val="006577EB"/>
    <w:rsid w:val="00AE3807"/>
    <w:rsid w:val="00DE06C1"/>
    <w:rsid w:val="00E1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8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96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8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3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l.ru/" TargetMode="External"/><Relationship Id="rId13" Type="http://schemas.openxmlformats.org/officeDocument/2006/relationships/hyperlink" Target="https://xn--h1adlhdnlo2c.xn--p1ai/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olimpium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myskills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elducation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Абдулмажидова</dc:creator>
  <cp:lastModifiedBy>admin</cp:lastModifiedBy>
  <cp:revision>2</cp:revision>
  <dcterms:created xsi:type="dcterms:W3CDTF">2020-04-23T17:28:00Z</dcterms:created>
  <dcterms:modified xsi:type="dcterms:W3CDTF">2020-04-23T17:28:00Z</dcterms:modified>
</cp:coreProperties>
</file>